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F64B" w14:textId="164A8A0E" w:rsidR="00C824E9" w:rsidRPr="00BA1AB0" w:rsidRDefault="004F5FAD" w:rsidP="00C824E9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UCHWAŁY </w:t>
      </w:r>
      <w:r w:rsidRPr="00BA1AB0">
        <w:rPr>
          <w:rFonts w:ascii="Times New Roman" w:hAnsi="Times New Roman" w:cs="Times New Roman"/>
          <w:b/>
          <w:bCs/>
        </w:rPr>
        <w:t xml:space="preserve">RADY MIEJSKIEJ </w:t>
      </w:r>
      <w:r w:rsidR="00BA1AB0" w:rsidRPr="00BA1AB0">
        <w:rPr>
          <w:rFonts w:ascii="Times New Roman" w:hAnsi="Times New Roman" w:cs="Times New Roman"/>
          <w:b/>
          <w:bCs/>
        </w:rPr>
        <w:t>LĄDKA-ZDROJU</w:t>
      </w:r>
      <w:r w:rsidRPr="00BA1AB0">
        <w:rPr>
          <w:rFonts w:ascii="Times New Roman" w:hAnsi="Times New Roman" w:cs="Times New Roman"/>
          <w:b/>
          <w:bCs/>
        </w:rPr>
        <w:t xml:space="preserve"> W SPRAWIE </w:t>
      </w:r>
      <w:r w:rsidR="00C824E9" w:rsidRPr="00BA1AB0">
        <w:rPr>
          <w:rFonts w:ascii="Times New Roman" w:hAnsi="Times New Roman" w:cs="Times New Roman"/>
          <w:b/>
          <w:bCs/>
        </w:rPr>
        <w:t>ZASAD WYZNACZANIA SKŁADU ORAZ ZASAD DZIAŁANIA KOMITETU REWITALIZACJI</w:t>
      </w:r>
    </w:p>
    <w:p w14:paraId="1C5A4515" w14:textId="77777777" w:rsidR="004F5FAD" w:rsidRPr="00BA1AB0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14:paraId="4E190A06" w14:textId="77777777" w:rsidR="004F5FAD" w:rsidRPr="00BA1AB0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BA1AB0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31A26864" w14:textId="2005CA5A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1AB0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uchwały Rady Miejskiej </w:t>
      </w:r>
      <w:proofErr w:type="spellStart"/>
      <w:r w:rsidR="00BA1AB0" w:rsidRPr="00BA1AB0">
        <w:rPr>
          <w:rFonts w:ascii="Times New Roman" w:hAnsi="Times New Roman" w:cs="Times New Roman"/>
          <w:bCs/>
          <w:sz w:val="20"/>
          <w:szCs w:val="20"/>
        </w:rPr>
        <w:t>Lądka-Zdroju</w:t>
      </w:r>
      <w:proofErr w:type="spellEnd"/>
      <w:r w:rsidRPr="00BA1AB0">
        <w:rPr>
          <w:rFonts w:ascii="Times New Roman" w:hAnsi="Times New Roman" w:cs="Times New Roman"/>
          <w:bCs/>
          <w:sz w:val="20"/>
          <w:szCs w:val="20"/>
        </w:rPr>
        <w:t xml:space="preserve"> w sprawie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24E9">
        <w:rPr>
          <w:rFonts w:ascii="Times New Roman" w:hAnsi="Times New Roman" w:cs="Times New Roman"/>
          <w:bCs/>
          <w:sz w:val="20"/>
          <w:szCs w:val="20"/>
        </w:rPr>
        <w:t>zasad wyznaczania składu oraz zasad działania Komitetu Rewitalizacji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</w:t>
      </w:r>
      <w:r w:rsidRPr="00774B9C">
        <w:rPr>
          <w:rFonts w:ascii="Times New Roman" w:hAnsi="Times New Roman" w:cs="Times New Roman"/>
          <w:bCs/>
          <w:sz w:val="20"/>
          <w:szCs w:val="20"/>
        </w:rPr>
        <w:t xml:space="preserve">dnia </w:t>
      </w:r>
      <w:r w:rsidR="00774B9C" w:rsidRPr="00774B9C">
        <w:rPr>
          <w:rFonts w:ascii="Times New Roman" w:hAnsi="Times New Roman" w:cs="Times New Roman"/>
          <w:bCs/>
          <w:sz w:val="20"/>
          <w:szCs w:val="20"/>
        </w:rPr>
        <w:t>15 lutego 2024 r.</w:t>
      </w:r>
      <w:r w:rsidRPr="00774B9C">
        <w:rPr>
          <w:rFonts w:ascii="Times New Roman" w:hAnsi="Times New Roman" w:cs="Times New Roman"/>
          <w:bCs/>
          <w:sz w:val="20"/>
          <w:szCs w:val="20"/>
        </w:rPr>
        <w:t xml:space="preserve"> do dnia</w:t>
      </w:r>
      <w:r w:rsidR="00774B9C" w:rsidRPr="00774B9C">
        <w:rPr>
          <w:rFonts w:ascii="Times New Roman" w:hAnsi="Times New Roman" w:cs="Times New Roman"/>
          <w:bCs/>
          <w:sz w:val="20"/>
          <w:szCs w:val="20"/>
        </w:rPr>
        <w:t xml:space="preserve"> 20 marca 2024 r.</w:t>
      </w:r>
    </w:p>
    <w:p w14:paraId="3E8B807F" w14:textId="7DE09966"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4F5FAD" w:rsidRPr="00E93A44" w14:paraId="69DDDA24" w14:textId="77777777" w:rsidTr="003F1972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8CD5C8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4962AEEF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44362D6E" w14:textId="77777777" w:rsidTr="003F1972">
        <w:trPr>
          <w:trHeight w:val="312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7F0696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3ACF77DD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BE56BE4" w14:textId="77777777" w:rsidTr="003F1972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D79AE2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7019E14E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B68DBBA" w14:textId="77777777"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4695CC1" w14:textId="77777777"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C23681" w14:textId="796DB545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Pr="00BA1AB0">
        <w:rPr>
          <w:rFonts w:ascii="Times New Roman" w:hAnsi="Times New Roman" w:cs="Times New Roman"/>
          <w:b/>
          <w:sz w:val="20"/>
          <w:szCs w:val="20"/>
        </w:rPr>
        <w:t xml:space="preserve">uchwały Rady Miejskiej </w:t>
      </w:r>
      <w:proofErr w:type="spellStart"/>
      <w:r w:rsidR="00BA1AB0" w:rsidRPr="00BA1AB0">
        <w:rPr>
          <w:rFonts w:ascii="Times New Roman" w:hAnsi="Times New Roman" w:cs="Times New Roman"/>
          <w:b/>
          <w:sz w:val="20"/>
          <w:szCs w:val="20"/>
        </w:rPr>
        <w:t>Lądka-Zdroju</w:t>
      </w:r>
      <w:proofErr w:type="spellEnd"/>
      <w:r w:rsidRPr="00BA1AB0">
        <w:rPr>
          <w:rFonts w:ascii="Times New Roman" w:hAnsi="Times New Roman" w:cs="Times New Roman"/>
          <w:b/>
          <w:sz w:val="20"/>
          <w:szCs w:val="20"/>
        </w:rPr>
        <w:t xml:space="preserve"> w sprawie </w:t>
      </w:r>
      <w:r w:rsidR="00C824E9" w:rsidRPr="00BA1AB0">
        <w:rPr>
          <w:rFonts w:ascii="Times New Roman" w:hAnsi="Times New Roman" w:cs="Times New Roman"/>
          <w:b/>
          <w:sz w:val="20"/>
          <w:szCs w:val="20"/>
        </w:rPr>
        <w:t>zasad wyznaczania składu oraz zasad działania Komitetu Rewitalizacji</w:t>
      </w:r>
      <w:r w:rsidRPr="00BA1AB0">
        <w:rPr>
          <w:rFonts w:ascii="Times New Roman" w:hAnsi="Times New Roman" w:cs="Times New Roman"/>
          <w:b/>
          <w:sz w:val="20"/>
          <w:szCs w:val="20"/>
        </w:rPr>
        <w:br/>
      </w:r>
      <w:r w:rsidRPr="00BA1AB0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5B1B4B9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193"/>
        <w:gridCol w:w="2924"/>
        <w:gridCol w:w="4195"/>
        <w:gridCol w:w="4193"/>
      </w:tblGrid>
      <w:tr w:rsidR="00C824E9" w:rsidRPr="00E93A44" w14:paraId="7018F444" w14:textId="77777777" w:rsidTr="003F1972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1D6F107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48D6CD31" w14:textId="5F542FAC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uchwały/załącznika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 którego odnosi się uwaga (rozdział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/paragraf/ustęp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738A9A3A" w14:textId="1375C5F5" w:rsidR="004F5FAD" w:rsidRPr="00C824E9" w:rsidRDefault="00C824E9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Uwaga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74BA393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1BCF05A9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C824E9" w:rsidRPr="00E93A44" w14:paraId="66D99EE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085FC6AC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5D55729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21A47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53C877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6E26F03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3F917C68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5B2F88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7DF5851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EFEF38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5D27DB5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2D4A8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23FB2B7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B5E6750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7FAE577A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5E5EE758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9DDF6E7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355F74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180CBF5A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75C0410F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6B8CD6C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198E81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07CB37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AFDDCC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5D97E420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3C15A47B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2553D2C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CA232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4B3DA4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2CA7FD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7178B4C" w14:textId="77777777"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DCD0C" w14:textId="430F528D" w:rsidR="00837F94" w:rsidRDefault="00837F94">
      <w:r>
        <w:br w:type="page"/>
      </w:r>
    </w:p>
    <w:p w14:paraId="3DDEBCF8" w14:textId="4E77C824" w:rsidR="00EF6DF1" w:rsidRDefault="00837F94" w:rsidP="00837F94">
      <w:pPr>
        <w:jc w:val="center"/>
        <w:rPr>
          <w:b/>
          <w:bCs/>
        </w:rPr>
      </w:pPr>
      <w:r w:rsidRPr="00837F94">
        <w:rPr>
          <w:b/>
          <w:bCs/>
        </w:rPr>
        <w:lastRenderedPageBreak/>
        <w:t>KL</w:t>
      </w:r>
      <w:r w:rsidR="00B42EEA">
        <w:rPr>
          <w:b/>
          <w:bCs/>
        </w:rPr>
        <w:t>A</w:t>
      </w:r>
      <w:r w:rsidRPr="00837F94">
        <w:rPr>
          <w:b/>
          <w:bCs/>
        </w:rPr>
        <w:t>UZULA INFORMACYJNA</w:t>
      </w:r>
    </w:p>
    <w:p w14:paraId="432185D8" w14:textId="77777777" w:rsidR="00BA1AB0" w:rsidRPr="00D859E2" w:rsidRDefault="00BA1AB0" w:rsidP="00BA1AB0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1. Administratorem Pani/Pana danych osobowych jest BURMISTRZ LĄDKA-ZDROJU, zwany dalej Administratorem. Administrator prowadzi operacje przetwarzania Pani/Pana danych osobowych.</w:t>
      </w:r>
    </w:p>
    <w:p w14:paraId="78189824" w14:textId="77777777" w:rsidR="00BA1AB0" w:rsidRPr="00D859E2" w:rsidRDefault="00BA1AB0" w:rsidP="00BA1AB0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2. Dane kontaktowe Inspektora Ochrony Danych Osobowych: e-mail: inspektor@rodo-krp.pl, tel. +48 792 304 042.</w:t>
      </w:r>
    </w:p>
    <w:p w14:paraId="629193C3" w14:textId="6150E2E1" w:rsidR="00BA1AB0" w:rsidRPr="00D859E2" w:rsidRDefault="00BA1AB0" w:rsidP="00BA1AB0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3. Pani/Pana dane osobowe przetwarzane będą w celu realizacja obowiązków lub uprawnień gminy wynikających z przepisów prawa oraz wykonania określonych prawem zadań realizowanych dla dobra publicznego, a w szczególności na potrzeby prowadzonej procedury konsultacji społecznych projektu </w:t>
      </w:r>
      <w:r>
        <w:rPr>
          <w:rFonts w:ascii="Times New Roman" w:hAnsi="Times New Roman" w:cs="Times New Roman"/>
          <w:bCs/>
          <w:sz w:val="16"/>
          <w:szCs w:val="16"/>
          <w:lang w:val="pl-PL"/>
        </w:rPr>
        <w:t xml:space="preserve">Uchwały Rady Miejskiej </w:t>
      </w:r>
      <w:proofErr w:type="spellStart"/>
      <w:r>
        <w:rPr>
          <w:rFonts w:ascii="Times New Roman" w:hAnsi="Times New Roman" w:cs="Times New Roman"/>
          <w:bCs/>
          <w:sz w:val="16"/>
          <w:szCs w:val="16"/>
          <w:lang w:val="pl-PL"/>
        </w:rPr>
        <w:t>Lądka-Zdroju</w:t>
      </w:r>
      <w:proofErr w:type="spellEnd"/>
      <w:r>
        <w:rPr>
          <w:rFonts w:ascii="Times New Roman" w:hAnsi="Times New Roman" w:cs="Times New Roman"/>
          <w:bCs/>
          <w:sz w:val="16"/>
          <w:szCs w:val="16"/>
          <w:lang w:val="pl-PL"/>
        </w:rPr>
        <w:t xml:space="preserve"> w sprawie zasad wyznaczania składu oraz zasad działania Komitetu Rewitalizacji.</w:t>
      </w:r>
    </w:p>
    <w:p w14:paraId="05DE9542" w14:textId="77777777" w:rsidR="00BA1AB0" w:rsidRPr="00D859E2" w:rsidRDefault="00BA1AB0" w:rsidP="00BA1AB0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4. Podstawą przetwarzania Pani/Pana danych osobowych jest obowiązek prawny ciążący na Administratorze (art. 6 ust. 1 lit. c RODO), realizowanie zadań Administratora w interesie publicznym lub w ramach sprawowania władzy publicznej powierzonej Administratorowi (art. 6 ust. 1 lit. e RODO), oraz inne akty prawne obowiązującego prawa krajowego i międzynarodowego, w szczególności ustawa z dnia 9 października 2015 r. o rewitalizacji, wraz z aktami wykonawczymi. </w:t>
      </w:r>
    </w:p>
    <w:p w14:paraId="4710AA4A" w14:textId="77777777" w:rsidR="00BA1AB0" w:rsidRPr="00D859E2" w:rsidRDefault="00BA1AB0" w:rsidP="00BA1AB0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5. Pani/Pana 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</w:t>
      </w:r>
    </w:p>
    <w:p w14:paraId="6561C441" w14:textId="77777777" w:rsidR="00BA1AB0" w:rsidRPr="00D859E2" w:rsidRDefault="00BA1AB0" w:rsidP="00BA1AB0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6. W przypadku niepodania danych niezbędnych do realizacji celów określonych w pkt. 3, w tym wymaganych przepisami prawa, realizacja tych celów może okazać się niemożliwa.</w:t>
      </w:r>
    </w:p>
    <w:p w14:paraId="72B2D69D" w14:textId="77777777" w:rsidR="00BA1AB0" w:rsidRPr="00D859E2" w:rsidRDefault="00BA1AB0" w:rsidP="00BA1AB0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7. W zależności od podstawy przetwarzania Pani/Pana danych osobowych posiada Pani/Pan prawo do:</w:t>
      </w:r>
    </w:p>
    <w:p w14:paraId="51E03F8B" w14:textId="77777777" w:rsidR="00BA1AB0" w:rsidRPr="00D859E2" w:rsidRDefault="00BA1AB0" w:rsidP="00BA1AB0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a. żądania od Administratora dostępu do swoich danych osobowych – prawo to przysługuje, jeśli nie wpływa na ochronę praw i wolności osoby, od której dane to pozyskano;</w:t>
      </w:r>
    </w:p>
    <w:p w14:paraId="22F290BD" w14:textId="77777777" w:rsidR="00BA1AB0" w:rsidRPr="00D859E2" w:rsidRDefault="00BA1AB0" w:rsidP="00BA1AB0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b. żądania od Administratora sprostowania swoich danych osobowych, usunięcia lub ograniczenia przetwarzania danych osobowych oraz powiadomienia odbiorców danych o sprostowaniu lub usunięciu danych osobowych lub ograniczeniu przetwarzania. Wystąpienie z żądaniem ograniczenia przetwarzania danych osobowych nie wpływa na przebieg i wynik postępowania dotyczącego uchwalenia studium uwarunkowań i kierunków zagospodarowania przestrzennego; </w:t>
      </w:r>
    </w:p>
    <w:p w14:paraId="4EA762F3" w14:textId="77777777" w:rsidR="00BA1AB0" w:rsidRPr="00D859E2" w:rsidRDefault="00BA1AB0" w:rsidP="00BA1AB0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c. wniesienia sprzeciwu wobec przetwarzania;</w:t>
      </w:r>
    </w:p>
    <w:p w14:paraId="068BD847" w14:textId="77777777" w:rsidR="00BA1AB0" w:rsidRPr="00D859E2" w:rsidRDefault="00BA1AB0" w:rsidP="00BA1AB0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d. wniesienia skargi do organu nadzorczego (Prezesa Urzędu Ochrony Danych Osobowych);</w:t>
      </w:r>
    </w:p>
    <w:p w14:paraId="3DF4C0A8" w14:textId="77777777" w:rsidR="00BA1AB0" w:rsidRPr="00D859E2" w:rsidRDefault="00BA1AB0" w:rsidP="00BA1AB0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8. Pani/Pana dane osobowe nie podlegają zautomatyzowanemu podejmowaniu decyzji, w tym profilowaniu. </w:t>
      </w:r>
    </w:p>
    <w:p w14:paraId="718FD4F4" w14:textId="77777777" w:rsidR="00BA1AB0" w:rsidRPr="00E93A44" w:rsidRDefault="00BA1AB0" w:rsidP="00BA1AB0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Pani/Pana dane osobowe będą przechowywane przez okres wykonywania zadań, o których mowa w pkt. 3 oraz przez wymagany w świetle obowiązującego prawa okres po zakończeniu ich wykonywania w celu ich archiwizowania oraz ewentualnego dochodzenia roszczeń, a także w interesie publicznym, do celów badań naukowych lub historycznych lub do celów statystycznych..</w:t>
      </w:r>
    </w:p>
    <w:p w14:paraId="485CF68A" w14:textId="77777777" w:rsidR="00BA1AB0" w:rsidRPr="00837F94" w:rsidRDefault="00BA1AB0" w:rsidP="00837F94">
      <w:pPr>
        <w:jc w:val="center"/>
        <w:rPr>
          <w:b/>
          <w:bCs/>
        </w:rPr>
      </w:pPr>
    </w:p>
    <w:sectPr w:rsidR="00BA1AB0" w:rsidRPr="00837F94" w:rsidSect="000774B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3227" w14:textId="77777777" w:rsidR="004F5FAD" w:rsidRDefault="004F5FAD" w:rsidP="004F5FAD">
      <w:pPr>
        <w:spacing w:after="0" w:line="240" w:lineRule="auto"/>
      </w:pPr>
      <w:r>
        <w:separator/>
      </w:r>
    </w:p>
  </w:endnote>
  <w:endnote w:type="continuationSeparator" w:id="0">
    <w:p w14:paraId="0554A63E" w14:textId="77777777" w:rsidR="004F5FAD" w:rsidRDefault="004F5FAD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016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F78709" w14:textId="5DB21D2C" w:rsidR="00837F94" w:rsidRDefault="00837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837F94" w:rsidRDefault="0083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F1C6" w14:textId="77777777" w:rsidR="004F5FAD" w:rsidRDefault="004F5FAD" w:rsidP="004F5FAD">
      <w:pPr>
        <w:spacing w:after="0" w:line="240" w:lineRule="auto"/>
      </w:pPr>
      <w:r>
        <w:separator/>
      </w:r>
    </w:p>
  </w:footnote>
  <w:footnote w:type="continuationSeparator" w:id="0">
    <w:p w14:paraId="48245B59" w14:textId="77777777" w:rsidR="004F5FAD" w:rsidRDefault="004F5FAD" w:rsidP="004F5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AD"/>
    <w:rsid w:val="000B0B52"/>
    <w:rsid w:val="001156A5"/>
    <w:rsid w:val="00256A4F"/>
    <w:rsid w:val="002D60B6"/>
    <w:rsid w:val="004F5FAD"/>
    <w:rsid w:val="00736E27"/>
    <w:rsid w:val="0074438D"/>
    <w:rsid w:val="00774B9C"/>
    <w:rsid w:val="00837F94"/>
    <w:rsid w:val="009B1BC1"/>
    <w:rsid w:val="00B42EEA"/>
    <w:rsid w:val="00BA1AB0"/>
    <w:rsid w:val="00C61407"/>
    <w:rsid w:val="00C824E9"/>
    <w:rsid w:val="00D35592"/>
    <w:rsid w:val="00EF6DF1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  <w15:chartTrackingRefBased/>
  <w15:docId w15:val="{70B503C0-581C-4C6F-BB66-E048C45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697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Joanna Mucha</cp:lastModifiedBy>
  <cp:revision>7</cp:revision>
  <dcterms:created xsi:type="dcterms:W3CDTF">2023-10-06T11:51:00Z</dcterms:created>
  <dcterms:modified xsi:type="dcterms:W3CDTF">2024-02-12T11:44:00Z</dcterms:modified>
</cp:coreProperties>
</file>